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FC849" w14:textId="77777777" w:rsidR="00FD050C" w:rsidRPr="00596B4E" w:rsidRDefault="00FD050C" w:rsidP="00FD050C">
      <w:pPr>
        <w:rPr>
          <w:rFonts w:ascii="Century Gothic" w:hAnsi="Century Gothic"/>
          <w:b/>
          <w:sz w:val="24"/>
          <w:szCs w:val="24"/>
          <w:u w:val="single"/>
        </w:rPr>
      </w:pPr>
      <w:r w:rsidRPr="00596B4E">
        <w:rPr>
          <w:rFonts w:ascii="Century Gothic" w:hAnsi="Century Gothic"/>
          <w:b/>
          <w:sz w:val="24"/>
          <w:szCs w:val="24"/>
          <w:u w:val="single"/>
        </w:rPr>
        <w:t>Indigenous Employability Skills Certificate</w:t>
      </w:r>
      <w:bookmarkStart w:id="0" w:name="_GoBack"/>
      <w:bookmarkEnd w:id="0"/>
    </w:p>
    <w:p w14:paraId="39A3956D" w14:textId="77777777" w:rsidR="00FD050C" w:rsidRPr="00596B4E" w:rsidRDefault="00FD050C" w:rsidP="00FD050C">
      <w:pPr>
        <w:shd w:val="clear" w:color="auto" w:fill="FFFFFF"/>
        <w:spacing w:after="100" w:afterAutospacing="1"/>
        <w:rPr>
          <w:rFonts w:ascii="Century Gothic" w:hAnsi="Century Gothic"/>
          <w:color w:val="000000"/>
          <w:sz w:val="24"/>
          <w:szCs w:val="24"/>
        </w:rPr>
      </w:pPr>
      <w:r w:rsidRPr="00596B4E">
        <w:rPr>
          <w:rFonts w:ascii="Century Gothic" w:hAnsi="Century Gothic"/>
          <w:sz w:val="24"/>
          <w:szCs w:val="24"/>
        </w:rPr>
        <w:t xml:space="preserve">The Indigenous Employability Certificate will be offered at UNB through a partnership between The Career Development and Employment Centre, </w:t>
      </w:r>
      <w:r w:rsidRPr="00251ACB">
        <w:rPr>
          <w:rFonts w:ascii="Century Gothic" w:hAnsi="Century Gothic"/>
          <w:sz w:val="24"/>
          <w:szCs w:val="24"/>
        </w:rPr>
        <w:t>Mi’kmaq-Wolastoqey Centre</w:t>
      </w:r>
      <w:r w:rsidRPr="00596B4E">
        <w:rPr>
          <w:rFonts w:ascii="Century Gothic" w:hAnsi="Century Gothic"/>
          <w:sz w:val="24"/>
          <w:szCs w:val="24"/>
        </w:rPr>
        <w:t>, and UNBSJ Student Services.</w:t>
      </w:r>
    </w:p>
    <w:p w14:paraId="53A848A5" w14:textId="77777777" w:rsidR="00FD050C" w:rsidRPr="00596B4E" w:rsidRDefault="00FD050C" w:rsidP="00FD050C">
      <w:pPr>
        <w:rPr>
          <w:rFonts w:ascii="Century Gothic" w:hAnsi="Century Gothic"/>
          <w:sz w:val="24"/>
          <w:szCs w:val="24"/>
        </w:rPr>
      </w:pPr>
      <w:r w:rsidRPr="00596B4E">
        <w:rPr>
          <w:rFonts w:ascii="Century Gothic" w:hAnsi="Century Gothic"/>
          <w:sz w:val="24"/>
          <w:szCs w:val="24"/>
        </w:rPr>
        <w:t>The goal of the Indigenous Employability Certificate, is for all Indigenous Students at UNB to leave campus self-sufficient in Career Decision Making, Job Search, and Employment Maintenance. The workshops in this certificate will be designed to meet this criteria and give students the 8 core competencies that are considered essential to employers and ensuring that the delivery of these workshops meet the markers of best practice for working with Indigenous Learners as laid out by FIMSEP.  The Core Competencies for Employment Readiness that will be gained through participation in this program is Career Management, Leadership, Oral and Written Communication, Digital Technology, Critical Thinking, Professionalism/Work Ethic, Team Work/Collaboration, and Intercultural/Global Fluency. To Allow for Flexibility and Inclusion of all indigenous learners at UNB, the certificate will be given upon completion of all of the workshops which will run on an ongoing basis so that participation in the workshops and timeline for completion are in control of our Indigenous Learners.</w:t>
      </w:r>
    </w:p>
    <w:p w14:paraId="79F7B7CE" w14:textId="77777777" w:rsidR="00FD050C" w:rsidRPr="00596B4E" w:rsidRDefault="00FD050C" w:rsidP="00FD050C">
      <w:pPr>
        <w:rPr>
          <w:rFonts w:ascii="Century Gothic" w:hAnsi="Century Gothic"/>
          <w:b/>
          <w:sz w:val="24"/>
          <w:szCs w:val="24"/>
        </w:rPr>
      </w:pPr>
      <w:r w:rsidRPr="00596B4E">
        <w:rPr>
          <w:rFonts w:ascii="Century Gothic" w:hAnsi="Century Gothic"/>
          <w:b/>
          <w:sz w:val="24"/>
          <w:szCs w:val="24"/>
        </w:rPr>
        <w:t>Career Decision Making:</w:t>
      </w:r>
    </w:p>
    <w:p w14:paraId="2F53602F" w14:textId="77777777" w:rsidR="00FD050C" w:rsidRPr="00596B4E" w:rsidRDefault="00FD050C" w:rsidP="00FD050C">
      <w:pPr>
        <w:rPr>
          <w:rFonts w:ascii="Century Gothic" w:hAnsi="Century Gothic"/>
          <w:sz w:val="24"/>
          <w:szCs w:val="24"/>
        </w:rPr>
      </w:pPr>
      <w:r w:rsidRPr="00596B4E">
        <w:rPr>
          <w:rFonts w:ascii="Century Gothic" w:hAnsi="Century Gothic"/>
          <w:sz w:val="24"/>
          <w:szCs w:val="24"/>
        </w:rPr>
        <w:t>Career Planning (Critical Thinking/Problem Solving, Leadership, Career Management)</w:t>
      </w:r>
    </w:p>
    <w:p w14:paraId="2C9DB8C7" w14:textId="77777777" w:rsidR="00FD050C" w:rsidRPr="00596B4E" w:rsidRDefault="00FD050C" w:rsidP="00FD050C">
      <w:pPr>
        <w:rPr>
          <w:rFonts w:ascii="Century Gothic" w:hAnsi="Century Gothic"/>
          <w:b/>
          <w:sz w:val="24"/>
          <w:szCs w:val="24"/>
        </w:rPr>
      </w:pPr>
      <w:r w:rsidRPr="00596B4E">
        <w:rPr>
          <w:rFonts w:ascii="Century Gothic" w:hAnsi="Century Gothic"/>
          <w:b/>
          <w:sz w:val="24"/>
          <w:szCs w:val="24"/>
        </w:rPr>
        <w:t>Job Search:</w:t>
      </w:r>
    </w:p>
    <w:p w14:paraId="39C66BA2" w14:textId="77777777" w:rsidR="00FD050C" w:rsidRPr="00596B4E" w:rsidRDefault="00FD050C" w:rsidP="00FD050C">
      <w:pPr>
        <w:rPr>
          <w:rFonts w:ascii="Century Gothic" w:hAnsi="Century Gothic"/>
          <w:sz w:val="24"/>
          <w:szCs w:val="24"/>
        </w:rPr>
      </w:pPr>
      <w:r w:rsidRPr="00596B4E">
        <w:rPr>
          <w:rFonts w:ascii="Century Gothic" w:hAnsi="Century Gothic"/>
          <w:sz w:val="24"/>
          <w:szCs w:val="24"/>
        </w:rPr>
        <w:t>Interview Skills (Oral and Written Communication, Professionalism/Work Ethic, Career Management)</w:t>
      </w:r>
    </w:p>
    <w:p w14:paraId="0C1BE851" w14:textId="77777777" w:rsidR="00FD050C" w:rsidRPr="00596B4E" w:rsidRDefault="00FD050C" w:rsidP="00FD050C">
      <w:pPr>
        <w:rPr>
          <w:rFonts w:ascii="Century Gothic" w:hAnsi="Century Gothic"/>
          <w:sz w:val="24"/>
          <w:szCs w:val="24"/>
        </w:rPr>
      </w:pPr>
      <w:r w:rsidRPr="00596B4E">
        <w:rPr>
          <w:rFonts w:ascii="Century Gothic" w:hAnsi="Century Gothic"/>
          <w:sz w:val="24"/>
          <w:szCs w:val="24"/>
        </w:rPr>
        <w:t>Resume and Cover Letter (Oral and Written Communication, Critical Thinking, Digital Technology, Career Management)</w:t>
      </w:r>
    </w:p>
    <w:p w14:paraId="25AC2353" w14:textId="77777777" w:rsidR="00FD050C" w:rsidRPr="00596B4E" w:rsidRDefault="00FD050C" w:rsidP="00FD050C">
      <w:pPr>
        <w:rPr>
          <w:rFonts w:ascii="Century Gothic" w:hAnsi="Century Gothic"/>
          <w:sz w:val="24"/>
          <w:szCs w:val="24"/>
        </w:rPr>
      </w:pPr>
      <w:r w:rsidRPr="00596B4E">
        <w:rPr>
          <w:rFonts w:ascii="Century Gothic" w:hAnsi="Century Gothic"/>
          <w:sz w:val="24"/>
          <w:szCs w:val="24"/>
        </w:rPr>
        <w:t>Networking and Social Media (Digital Technology, Professionalism/Work Ethic, Intercultural/Global Fluency)</w:t>
      </w:r>
    </w:p>
    <w:p w14:paraId="57D3EDF5" w14:textId="77777777" w:rsidR="00FD050C" w:rsidRPr="00596B4E" w:rsidRDefault="00FD050C" w:rsidP="00FD050C">
      <w:pPr>
        <w:rPr>
          <w:rFonts w:ascii="Century Gothic" w:hAnsi="Century Gothic"/>
          <w:b/>
          <w:sz w:val="24"/>
          <w:szCs w:val="24"/>
        </w:rPr>
      </w:pPr>
      <w:r w:rsidRPr="00596B4E">
        <w:rPr>
          <w:rFonts w:ascii="Century Gothic" w:hAnsi="Century Gothic"/>
          <w:b/>
          <w:sz w:val="24"/>
          <w:szCs w:val="24"/>
        </w:rPr>
        <w:t>Employment Maintenance:</w:t>
      </w:r>
    </w:p>
    <w:p w14:paraId="785CC2CA" w14:textId="77777777" w:rsidR="00FD050C" w:rsidRPr="00596B4E" w:rsidRDefault="00FD050C" w:rsidP="00FD050C">
      <w:pPr>
        <w:rPr>
          <w:rFonts w:ascii="Century Gothic" w:hAnsi="Century Gothic"/>
          <w:sz w:val="24"/>
          <w:szCs w:val="24"/>
        </w:rPr>
      </w:pPr>
      <w:r w:rsidRPr="00596B4E">
        <w:rPr>
          <w:rFonts w:ascii="Century Gothic" w:hAnsi="Century Gothic"/>
          <w:sz w:val="24"/>
          <w:szCs w:val="24"/>
        </w:rPr>
        <w:t>Personalities in the Workplace (Team Work/Collaboration, Leadership, Intercultural/Global Fluency)</w:t>
      </w:r>
    </w:p>
    <w:p w14:paraId="19A9CA14" w14:textId="77777777" w:rsidR="00FD050C" w:rsidRPr="00596B4E" w:rsidRDefault="00FD050C" w:rsidP="00FD050C">
      <w:pPr>
        <w:rPr>
          <w:rFonts w:ascii="Century Gothic" w:hAnsi="Century Gothic"/>
          <w:sz w:val="24"/>
          <w:szCs w:val="24"/>
        </w:rPr>
      </w:pPr>
      <w:r w:rsidRPr="00596B4E">
        <w:rPr>
          <w:rFonts w:ascii="Century Gothic" w:hAnsi="Century Gothic"/>
          <w:sz w:val="24"/>
          <w:szCs w:val="24"/>
        </w:rPr>
        <w:t xml:space="preserve">Occupational Wellness (Team Work, Professionalism, Critical Thinking, Leadership) </w:t>
      </w:r>
    </w:p>
    <w:p w14:paraId="21BA1D23" w14:textId="77777777" w:rsidR="00FD050C" w:rsidRPr="00596B4E" w:rsidRDefault="00FD050C" w:rsidP="00FD050C">
      <w:pPr>
        <w:rPr>
          <w:rFonts w:ascii="Century Gothic" w:hAnsi="Century Gothic"/>
          <w:sz w:val="24"/>
          <w:szCs w:val="24"/>
        </w:rPr>
      </w:pPr>
      <w:r w:rsidRPr="00596B4E">
        <w:rPr>
          <w:rFonts w:ascii="Century Gothic" w:hAnsi="Century Gothic"/>
          <w:sz w:val="24"/>
          <w:szCs w:val="24"/>
        </w:rPr>
        <w:lastRenderedPageBreak/>
        <w:t>Workplace Etiquette (Professionalism/Work Ethic, Career Management)</w:t>
      </w:r>
    </w:p>
    <w:p w14:paraId="7BFC8035" w14:textId="77777777" w:rsidR="00C4067C" w:rsidRPr="00596B4E" w:rsidRDefault="00251ACB">
      <w:pPr>
        <w:rPr>
          <w:rFonts w:ascii="Century Gothic" w:hAnsi="Century Gothic"/>
          <w:sz w:val="24"/>
          <w:szCs w:val="24"/>
        </w:rPr>
      </w:pPr>
    </w:p>
    <w:p w14:paraId="20CF6FCF" w14:textId="77777777" w:rsidR="00FD050C" w:rsidRPr="00596B4E" w:rsidRDefault="00FD050C">
      <w:pPr>
        <w:rPr>
          <w:rFonts w:ascii="Century Gothic" w:hAnsi="Century Gothic"/>
          <w:sz w:val="24"/>
          <w:szCs w:val="24"/>
        </w:rPr>
      </w:pPr>
      <w:r w:rsidRPr="00596B4E">
        <w:rPr>
          <w:rFonts w:ascii="Century Gothic" w:hAnsi="Century Gothic"/>
          <w:b/>
          <w:sz w:val="24"/>
          <w:szCs w:val="24"/>
        </w:rPr>
        <w:t>Location:</w:t>
      </w:r>
      <w:r w:rsidRPr="00596B4E">
        <w:rPr>
          <w:rFonts w:ascii="Century Gothic" w:hAnsi="Century Gothic"/>
          <w:sz w:val="24"/>
          <w:szCs w:val="24"/>
        </w:rPr>
        <w:t xml:space="preserve"> UNB Fredericton Campus, UNB Saint John Campus</w:t>
      </w:r>
    </w:p>
    <w:p w14:paraId="51012A18" w14:textId="77777777" w:rsidR="00FD050C" w:rsidRPr="00596B4E" w:rsidRDefault="00FD050C">
      <w:pPr>
        <w:rPr>
          <w:rFonts w:ascii="Century Gothic" w:eastAsiaTheme="minorEastAsia" w:hAnsi="Century Gothic"/>
          <w:noProof/>
          <w:sz w:val="24"/>
          <w:szCs w:val="24"/>
        </w:rPr>
      </w:pPr>
      <w:r w:rsidRPr="00596B4E">
        <w:rPr>
          <w:rFonts w:ascii="Century Gothic" w:hAnsi="Century Gothic"/>
          <w:b/>
          <w:sz w:val="24"/>
          <w:szCs w:val="24"/>
        </w:rPr>
        <w:t>Website:</w:t>
      </w:r>
      <w:r w:rsidRPr="00596B4E">
        <w:rPr>
          <w:rFonts w:ascii="Century Gothic" w:hAnsi="Century Gothic"/>
          <w:sz w:val="24"/>
          <w:szCs w:val="24"/>
        </w:rPr>
        <w:t xml:space="preserve"> </w:t>
      </w:r>
      <w:r w:rsidRPr="00596B4E">
        <w:rPr>
          <w:rFonts w:ascii="Century Gothic" w:eastAsiaTheme="minorEastAsia" w:hAnsi="Century Gothic"/>
          <w:noProof/>
          <w:color w:val="1F4E79"/>
          <w:sz w:val="24"/>
          <w:szCs w:val="24"/>
        </w:rPr>
        <w:drawing>
          <wp:inline distT="0" distB="0" distL="0" distR="0" wp14:anchorId="6DCFBFF8" wp14:editId="5604708F">
            <wp:extent cx="142875" cy="142875"/>
            <wp:effectExtent l="0" t="0" r="9525" b="9525"/>
            <wp:docPr id="1" name="Picture 1" descr="cid:image001.jpg@01D2A173.1B14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173.1B1493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5" w:history="1">
        <w:r w:rsidRPr="00596B4E">
          <w:rPr>
            <w:rStyle w:val="Hyperlink"/>
            <w:rFonts w:ascii="Century Gothic" w:eastAsiaTheme="minorEastAsia" w:hAnsi="Century Gothic"/>
            <w:noProof/>
            <w:sz w:val="24"/>
            <w:szCs w:val="24"/>
            <w:lang w:val="en" w:eastAsia="en-CA"/>
          </w:rPr>
          <w:t>UNBF Career Development and Employment Centre</w:t>
        </w:r>
      </w:hyperlink>
    </w:p>
    <w:p w14:paraId="34B8C904" w14:textId="77777777" w:rsidR="00FD050C" w:rsidRPr="00596B4E" w:rsidRDefault="00FD050C" w:rsidP="00FD050C">
      <w:pPr>
        <w:rPr>
          <w:rFonts w:ascii="Century Gothic" w:eastAsiaTheme="minorEastAsia" w:hAnsi="Century Gothic"/>
          <w:noProof/>
          <w:sz w:val="24"/>
          <w:szCs w:val="24"/>
        </w:rPr>
      </w:pPr>
      <w:r w:rsidRPr="00596B4E">
        <w:rPr>
          <w:rFonts w:ascii="Century Gothic" w:eastAsiaTheme="minorEastAsia" w:hAnsi="Century Gothic"/>
          <w:b/>
          <w:noProof/>
          <w:sz w:val="24"/>
          <w:szCs w:val="24"/>
        </w:rPr>
        <w:t>Social Media:</w:t>
      </w:r>
      <w:r w:rsidRPr="00596B4E">
        <w:rPr>
          <w:rFonts w:ascii="Century Gothic" w:eastAsiaTheme="minorEastAsia" w:hAnsi="Century Gothic"/>
          <w:noProof/>
          <w:color w:val="1F497D"/>
          <w:sz w:val="24"/>
          <w:szCs w:val="24"/>
        </w:rPr>
        <w:t xml:space="preserve"> </w:t>
      </w:r>
      <w:r w:rsidRPr="00596B4E">
        <w:rPr>
          <w:rFonts w:ascii="Century Gothic" w:eastAsiaTheme="minorEastAsia" w:hAnsi="Century Gothic"/>
          <w:noProof/>
          <w:color w:val="1F497D"/>
          <w:sz w:val="24"/>
          <w:szCs w:val="24"/>
        </w:rPr>
        <w:drawing>
          <wp:inline distT="0" distB="0" distL="0" distR="0" wp14:anchorId="035F0FEB" wp14:editId="70F26869">
            <wp:extent cx="142875" cy="142875"/>
            <wp:effectExtent l="0" t="0" r="9525" b="9525"/>
            <wp:docPr id="2" name="Picture 2" descr="cid:image002.jpg@01D2A173.1B14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A173.1B1493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7" w:history="1">
        <w:r w:rsidRPr="00596B4E">
          <w:rPr>
            <w:rStyle w:val="Hyperlink"/>
            <w:rFonts w:ascii="Century Gothic" w:eastAsiaTheme="minorEastAsia" w:hAnsi="Century Gothic"/>
            <w:noProof/>
            <w:sz w:val="24"/>
            <w:szCs w:val="24"/>
          </w:rPr>
          <w:t>https://twitter.com/UNB_StudentJobs</w:t>
        </w:r>
      </w:hyperlink>
    </w:p>
    <w:p w14:paraId="30046051" w14:textId="77777777" w:rsidR="00FD050C" w:rsidRDefault="00FD050C" w:rsidP="00FD050C">
      <w:pPr>
        <w:rPr>
          <w:rFonts w:ascii="Century Gothic" w:eastAsiaTheme="minorEastAsia" w:hAnsi="Century Gothic"/>
          <w:noProof/>
          <w:sz w:val="24"/>
          <w:szCs w:val="24"/>
        </w:rPr>
      </w:pPr>
      <w:r w:rsidRPr="00596B4E">
        <w:rPr>
          <w:rFonts w:ascii="Century Gothic" w:eastAsiaTheme="minorEastAsia" w:hAnsi="Century Gothic"/>
          <w:noProof/>
          <w:sz w:val="24"/>
          <w:szCs w:val="24"/>
        </w:rPr>
        <w:t xml:space="preserve">                         </w:t>
      </w:r>
      <w:r w:rsidRPr="00596B4E">
        <w:rPr>
          <w:rFonts w:ascii="Century Gothic" w:eastAsiaTheme="minorEastAsia" w:hAnsi="Century Gothic"/>
          <w:noProof/>
          <w:color w:val="1F4E79"/>
          <w:sz w:val="24"/>
          <w:szCs w:val="24"/>
        </w:rPr>
        <w:drawing>
          <wp:inline distT="0" distB="0" distL="0" distR="0" wp14:anchorId="1E9C6D45" wp14:editId="7218C3E9">
            <wp:extent cx="142875" cy="142875"/>
            <wp:effectExtent l="0" t="0" r="9525" b="9525"/>
            <wp:docPr id="3" name="Picture 3" descr="cid:image001.jpg@01D2A173.1B14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A173.1B1493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hyperlink r:id="rId8" w:history="1">
        <w:r w:rsidRPr="00596B4E">
          <w:rPr>
            <w:rStyle w:val="Hyperlink"/>
            <w:rFonts w:ascii="Century Gothic" w:eastAsiaTheme="minorEastAsia" w:hAnsi="Century Gothic"/>
            <w:noProof/>
            <w:sz w:val="24"/>
            <w:szCs w:val="24"/>
            <w:lang w:val="en" w:eastAsia="en-CA"/>
          </w:rPr>
          <w:t>UNBF Career Development and Employment Centre</w:t>
        </w:r>
      </w:hyperlink>
    </w:p>
    <w:p w14:paraId="32EFD04E" w14:textId="77777777" w:rsidR="00596B4E" w:rsidRPr="00596B4E" w:rsidRDefault="00596B4E" w:rsidP="00FD050C">
      <w:pPr>
        <w:rPr>
          <w:rFonts w:ascii="Century Gothic" w:eastAsiaTheme="minorEastAsia" w:hAnsi="Century Gothic"/>
          <w:b/>
          <w:noProof/>
          <w:sz w:val="24"/>
          <w:szCs w:val="24"/>
        </w:rPr>
      </w:pPr>
      <w:r w:rsidRPr="00596B4E">
        <w:rPr>
          <w:rFonts w:ascii="Century Gothic" w:eastAsiaTheme="minorEastAsia" w:hAnsi="Century Gothic"/>
          <w:b/>
          <w:noProof/>
          <w:sz w:val="24"/>
          <w:szCs w:val="24"/>
        </w:rPr>
        <w:t>Contact:</w:t>
      </w:r>
    </w:p>
    <w:p w14:paraId="351701C0" w14:textId="77777777" w:rsidR="00596B4E" w:rsidRDefault="00596B4E" w:rsidP="00FD050C">
      <w:pPr>
        <w:rPr>
          <w:rFonts w:ascii="Century Gothic" w:eastAsiaTheme="minorEastAsia" w:hAnsi="Century Gothic"/>
          <w:noProof/>
          <w:sz w:val="24"/>
          <w:szCs w:val="24"/>
        </w:rPr>
      </w:pPr>
      <w:r w:rsidRPr="00596B4E">
        <w:rPr>
          <w:rFonts w:ascii="Century Gothic" w:eastAsiaTheme="minorEastAsia" w:hAnsi="Century Gothic"/>
          <w:noProof/>
          <w:sz w:val="24"/>
          <w:szCs w:val="24"/>
        </w:rPr>
        <w:t>Meaghan McIntyre</w:t>
      </w:r>
      <w:r>
        <w:rPr>
          <w:rFonts w:ascii="Century Gothic" w:eastAsiaTheme="minorEastAsia" w:hAnsi="Century Gothic"/>
          <w:noProof/>
          <w:sz w:val="24"/>
          <w:szCs w:val="24"/>
        </w:rPr>
        <w:t>, Indigenous Employment and Career Services Advisor</w:t>
      </w:r>
    </w:p>
    <w:p w14:paraId="4EAAEC2E" w14:textId="77777777" w:rsidR="00596B4E" w:rsidRDefault="00596B4E" w:rsidP="00FD050C">
      <w:pPr>
        <w:rPr>
          <w:rFonts w:ascii="Century Gothic" w:eastAsiaTheme="minorEastAsia" w:hAnsi="Century Gothic"/>
          <w:noProof/>
          <w:sz w:val="24"/>
          <w:szCs w:val="24"/>
        </w:rPr>
      </w:pPr>
      <w:hyperlink r:id="rId9" w:history="1">
        <w:r w:rsidRPr="00A50F5C">
          <w:rPr>
            <w:rStyle w:val="Hyperlink"/>
            <w:rFonts w:ascii="Century Gothic" w:eastAsiaTheme="minorEastAsia" w:hAnsi="Century Gothic"/>
            <w:noProof/>
            <w:sz w:val="24"/>
            <w:szCs w:val="24"/>
          </w:rPr>
          <w:t>Meaghan.McIntyre@unb.ca</w:t>
        </w:r>
      </w:hyperlink>
    </w:p>
    <w:p w14:paraId="0E337ADA" w14:textId="77777777" w:rsidR="00596B4E" w:rsidRDefault="00596B4E" w:rsidP="00FD050C">
      <w:pPr>
        <w:rPr>
          <w:rFonts w:ascii="Century Gothic" w:eastAsiaTheme="minorEastAsia" w:hAnsi="Century Gothic"/>
          <w:noProof/>
          <w:sz w:val="24"/>
          <w:szCs w:val="24"/>
        </w:rPr>
      </w:pPr>
      <w:r>
        <w:rPr>
          <w:rFonts w:ascii="Century Gothic" w:eastAsiaTheme="minorEastAsia" w:hAnsi="Century Gothic"/>
          <w:noProof/>
          <w:sz w:val="24"/>
          <w:szCs w:val="24"/>
        </w:rPr>
        <w:t>(506)260-5820</w:t>
      </w:r>
    </w:p>
    <w:p w14:paraId="67FCC460" w14:textId="77777777" w:rsidR="00FD050C" w:rsidRPr="00596B4E" w:rsidRDefault="00FD050C" w:rsidP="00FD050C">
      <w:pPr>
        <w:rPr>
          <w:rFonts w:ascii="Century Gothic" w:eastAsiaTheme="minorEastAsia" w:hAnsi="Century Gothic"/>
          <w:noProof/>
          <w:sz w:val="24"/>
          <w:szCs w:val="24"/>
        </w:rPr>
      </w:pPr>
      <w:r w:rsidRPr="00596B4E">
        <w:rPr>
          <w:rFonts w:ascii="Century Gothic" w:eastAsiaTheme="minorEastAsia" w:hAnsi="Century Gothic"/>
          <w:b/>
          <w:noProof/>
          <w:sz w:val="24"/>
          <w:szCs w:val="24"/>
        </w:rPr>
        <w:t>Community:</w:t>
      </w:r>
      <w:r w:rsidRPr="00596B4E">
        <w:rPr>
          <w:rFonts w:ascii="Century Gothic" w:eastAsiaTheme="minorEastAsia" w:hAnsi="Century Gothic"/>
          <w:noProof/>
          <w:sz w:val="24"/>
          <w:szCs w:val="24"/>
        </w:rPr>
        <w:t xml:space="preserve"> Urban</w:t>
      </w:r>
    </w:p>
    <w:p w14:paraId="67068624" w14:textId="77777777" w:rsidR="00FD050C" w:rsidRPr="00596B4E" w:rsidRDefault="00FD050C" w:rsidP="00FD050C">
      <w:pPr>
        <w:rPr>
          <w:rFonts w:ascii="Century Gothic" w:eastAsiaTheme="minorEastAsia" w:hAnsi="Century Gothic"/>
          <w:noProof/>
          <w:sz w:val="24"/>
          <w:szCs w:val="24"/>
        </w:rPr>
      </w:pPr>
      <w:r w:rsidRPr="00596B4E">
        <w:rPr>
          <w:rFonts w:ascii="Century Gothic" w:eastAsiaTheme="minorEastAsia" w:hAnsi="Century Gothic"/>
          <w:b/>
          <w:noProof/>
          <w:sz w:val="24"/>
          <w:szCs w:val="24"/>
        </w:rPr>
        <w:t>Scope of Project:</w:t>
      </w:r>
      <w:r w:rsidRPr="00596B4E">
        <w:rPr>
          <w:rFonts w:ascii="Century Gothic" w:eastAsiaTheme="minorEastAsia" w:hAnsi="Century Gothic"/>
          <w:noProof/>
          <w:sz w:val="24"/>
          <w:szCs w:val="24"/>
        </w:rPr>
        <w:t xml:space="preserve"> Provincial</w:t>
      </w:r>
    </w:p>
    <w:p w14:paraId="0055092B" w14:textId="77777777" w:rsidR="00FD050C" w:rsidRPr="00596B4E" w:rsidRDefault="00FD050C" w:rsidP="00FD050C">
      <w:pPr>
        <w:rPr>
          <w:rFonts w:ascii="Century Gothic" w:hAnsi="Century Gothic"/>
          <w:sz w:val="24"/>
          <w:szCs w:val="24"/>
        </w:rPr>
      </w:pPr>
      <w:r w:rsidRPr="00596B4E">
        <w:rPr>
          <w:rFonts w:ascii="Century Gothic" w:hAnsi="Century Gothic" w:cs="Century Gothic"/>
          <w:b/>
          <w:color w:val="000000"/>
          <w:sz w:val="24"/>
          <w:szCs w:val="24"/>
        </w:rPr>
        <w:t>Target Students</w:t>
      </w:r>
      <w:r w:rsidRPr="00596B4E">
        <w:rPr>
          <w:rFonts w:ascii="Century Gothic" w:hAnsi="Century Gothic" w:cs="Century Gothic"/>
          <w:b/>
          <w:color w:val="000000"/>
          <w:sz w:val="24"/>
          <w:szCs w:val="24"/>
        </w:rPr>
        <w:t xml:space="preserve">: </w:t>
      </w:r>
      <w:r w:rsidRPr="00596B4E">
        <w:rPr>
          <w:rFonts w:ascii="Century Gothic" w:hAnsi="Century Gothic" w:cs="Century Gothic"/>
          <w:color w:val="000000"/>
          <w:sz w:val="24"/>
          <w:szCs w:val="24"/>
        </w:rPr>
        <w:t>All First Nation, Metis, and Inuit Students at both UNB campuses.</w:t>
      </w:r>
    </w:p>
    <w:p w14:paraId="594D7449" w14:textId="77777777" w:rsidR="00FD050C" w:rsidRPr="00596B4E" w:rsidRDefault="00FD050C" w:rsidP="00FD050C">
      <w:pPr>
        <w:rPr>
          <w:rFonts w:ascii="Century Gothic" w:eastAsiaTheme="minorEastAsia" w:hAnsi="Century Gothic"/>
          <w:noProof/>
          <w:color w:val="1F497D"/>
          <w:sz w:val="24"/>
          <w:szCs w:val="24"/>
        </w:rPr>
      </w:pPr>
    </w:p>
    <w:p w14:paraId="0B73012C" w14:textId="77777777" w:rsidR="00FD050C" w:rsidRPr="00596B4E" w:rsidRDefault="00FD050C">
      <w:pPr>
        <w:rPr>
          <w:rFonts w:ascii="Century Gothic" w:hAnsi="Century Gothic"/>
          <w:b/>
          <w:sz w:val="24"/>
          <w:szCs w:val="24"/>
        </w:rPr>
      </w:pPr>
      <w:r w:rsidRPr="00596B4E">
        <w:rPr>
          <w:rFonts w:ascii="Century Gothic" w:hAnsi="Century Gothic"/>
          <w:b/>
          <w:sz w:val="24"/>
          <w:szCs w:val="24"/>
        </w:rPr>
        <w:t xml:space="preserve">Essential Skills Addressed in this </w:t>
      </w:r>
      <w:r w:rsidR="00002FE5" w:rsidRPr="00596B4E">
        <w:rPr>
          <w:rFonts w:ascii="Century Gothic" w:hAnsi="Century Gothic"/>
          <w:b/>
          <w:sz w:val="24"/>
          <w:szCs w:val="24"/>
        </w:rPr>
        <w:t>P</w:t>
      </w:r>
      <w:r w:rsidRPr="00596B4E">
        <w:rPr>
          <w:rFonts w:ascii="Century Gothic" w:hAnsi="Century Gothic"/>
          <w:b/>
          <w:sz w:val="24"/>
          <w:szCs w:val="24"/>
        </w:rPr>
        <w:t>roject:</w:t>
      </w:r>
    </w:p>
    <w:p w14:paraId="56009F05" w14:textId="77777777" w:rsidR="00002FE5" w:rsidRPr="00596B4E" w:rsidRDefault="00002FE5" w:rsidP="00002FE5">
      <w:pPr>
        <w:autoSpaceDE w:val="0"/>
        <w:autoSpaceDN w:val="0"/>
        <w:adjustRightInd w:val="0"/>
        <w:spacing w:after="0" w:line="240" w:lineRule="auto"/>
        <w:rPr>
          <w:rFonts w:ascii="Century Gothic" w:hAnsi="Century Gothic" w:cs="DejaVuSansCondensed"/>
          <w:color w:val="43494F"/>
          <w:sz w:val="24"/>
          <w:szCs w:val="24"/>
        </w:rPr>
      </w:pPr>
      <w:r w:rsidRPr="00596B4E">
        <w:rPr>
          <w:rFonts w:ascii="Century Gothic" w:hAnsi="Century Gothic" w:cs="DejaVuSansCondensed"/>
          <w:color w:val="43494F"/>
          <w:sz w:val="24"/>
          <w:szCs w:val="24"/>
        </w:rPr>
        <w:t>Reading Text</w:t>
      </w:r>
    </w:p>
    <w:p w14:paraId="70E158D5" w14:textId="77777777" w:rsidR="00002FE5" w:rsidRPr="00596B4E" w:rsidRDefault="00002FE5" w:rsidP="00002FE5">
      <w:pPr>
        <w:autoSpaceDE w:val="0"/>
        <w:autoSpaceDN w:val="0"/>
        <w:adjustRightInd w:val="0"/>
        <w:spacing w:after="0" w:line="240" w:lineRule="auto"/>
        <w:rPr>
          <w:rFonts w:ascii="Century Gothic" w:hAnsi="Century Gothic" w:cs="DejaVuSansCondensed"/>
          <w:color w:val="43494F"/>
          <w:sz w:val="24"/>
          <w:szCs w:val="24"/>
        </w:rPr>
      </w:pPr>
      <w:r w:rsidRPr="00596B4E">
        <w:rPr>
          <w:rFonts w:ascii="Century Gothic" w:hAnsi="Century Gothic" w:cs="DejaVuSansCondensed"/>
          <w:color w:val="43494F"/>
          <w:sz w:val="24"/>
          <w:szCs w:val="24"/>
        </w:rPr>
        <w:t>Document Use</w:t>
      </w:r>
    </w:p>
    <w:p w14:paraId="1019D14D" w14:textId="77777777" w:rsidR="00002FE5" w:rsidRPr="00596B4E" w:rsidRDefault="00002FE5" w:rsidP="00002FE5">
      <w:pPr>
        <w:autoSpaceDE w:val="0"/>
        <w:autoSpaceDN w:val="0"/>
        <w:adjustRightInd w:val="0"/>
        <w:spacing w:after="0" w:line="240" w:lineRule="auto"/>
        <w:rPr>
          <w:rFonts w:ascii="Century Gothic" w:hAnsi="Century Gothic" w:cs="DejaVuSansCondensed"/>
          <w:color w:val="43494F"/>
          <w:sz w:val="24"/>
          <w:szCs w:val="24"/>
        </w:rPr>
      </w:pPr>
      <w:r w:rsidRPr="00596B4E">
        <w:rPr>
          <w:rFonts w:ascii="Century Gothic" w:hAnsi="Century Gothic" w:cs="DejaVuSansCondensed"/>
          <w:color w:val="43494F"/>
          <w:sz w:val="24"/>
          <w:szCs w:val="24"/>
        </w:rPr>
        <w:t>Writing</w:t>
      </w:r>
    </w:p>
    <w:p w14:paraId="497F3C6E" w14:textId="77777777" w:rsidR="00002FE5" w:rsidRPr="00596B4E" w:rsidRDefault="00002FE5" w:rsidP="00002FE5">
      <w:pPr>
        <w:autoSpaceDE w:val="0"/>
        <w:autoSpaceDN w:val="0"/>
        <w:adjustRightInd w:val="0"/>
        <w:spacing w:after="0" w:line="240" w:lineRule="auto"/>
        <w:rPr>
          <w:rFonts w:ascii="Century Gothic" w:hAnsi="Century Gothic" w:cs="DejaVuSansCondensed"/>
          <w:color w:val="43494F"/>
          <w:sz w:val="24"/>
          <w:szCs w:val="24"/>
        </w:rPr>
      </w:pPr>
      <w:r w:rsidRPr="00596B4E">
        <w:rPr>
          <w:rFonts w:ascii="Century Gothic" w:hAnsi="Century Gothic" w:cs="DejaVuSansCondensed"/>
          <w:color w:val="43494F"/>
          <w:sz w:val="24"/>
          <w:szCs w:val="24"/>
        </w:rPr>
        <w:t>Oral Communications</w:t>
      </w:r>
    </w:p>
    <w:p w14:paraId="313E306A" w14:textId="77777777" w:rsidR="00002FE5" w:rsidRPr="00596B4E" w:rsidRDefault="00002FE5" w:rsidP="00002FE5">
      <w:pPr>
        <w:autoSpaceDE w:val="0"/>
        <w:autoSpaceDN w:val="0"/>
        <w:adjustRightInd w:val="0"/>
        <w:spacing w:after="0" w:line="240" w:lineRule="auto"/>
        <w:rPr>
          <w:rFonts w:ascii="Century Gothic" w:hAnsi="Century Gothic" w:cs="DejaVuSansCondensed"/>
          <w:color w:val="43494F"/>
          <w:sz w:val="24"/>
          <w:szCs w:val="24"/>
        </w:rPr>
      </w:pPr>
      <w:r w:rsidRPr="00596B4E">
        <w:rPr>
          <w:rFonts w:ascii="Century Gothic" w:hAnsi="Century Gothic" w:cs="DejaVuSansCondensed"/>
          <w:color w:val="43494F"/>
          <w:sz w:val="24"/>
          <w:szCs w:val="24"/>
        </w:rPr>
        <w:t>Working with Others</w:t>
      </w:r>
    </w:p>
    <w:p w14:paraId="39D40DED" w14:textId="77777777" w:rsidR="00002FE5" w:rsidRPr="00596B4E" w:rsidRDefault="00002FE5" w:rsidP="00002FE5">
      <w:pPr>
        <w:autoSpaceDE w:val="0"/>
        <w:autoSpaceDN w:val="0"/>
        <w:adjustRightInd w:val="0"/>
        <w:spacing w:after="0" w:line="240" w:lineRule="auto"/>
        <w:rPr>
          <w:rFonts w:ascii="Century Gothic" w:hAnsi="Century Gothic" w:cs="DejaVuSansCondensed"/>
          <w:color w:val="43494F"/>
          <w:sz w:val="24"/>
          <w:szCs w:val="24"/>
        </w:rPr>
      </w:pPr>
      <w:r w:rsidRPr="00596B4E">
        <w:rPr>
          <w:rFonts w:ascii="Century Gothic" w:hAnsi="Century Gothic" w:cs="DejaVuSansCondensed"/>
          <w:color w:val="43494F"/>
          <w:sz w:val="24"/>
          <w:szCs w:val="24"/>
        </w:rPr>
        <w:t>Thinking Skills</w:t>
      </w:r>
    </w:p>
    <w:p w14:paraId="17271883" w14:textId="77777777" w:rsidR="00002FE5" w:rsidRPr="00596B4E" w:rsidRDefault="00002FE5" w:rsidP="00002FE5">
      <w:pPr>
        <w:autoSpaceDE w:val="0"/>
        <w:autoSpaceDN w:val="0"/>
        <w:adjustRightInd w:val="0"/>
        <w:spacing w:after="0" w:line="240" w:lineRule="auto"/>
        <w:rPr>
          <w:rFonts w:ascii="Century Gothic" w:hAnsi="Century Gothic" w:cs="DejaVuSansCondensed"/>
          <w:color w:val="43494F"/>
          <w:sz w:val="24"/>
          <w:szCs w:val="24"/>
        </w:rPr>
      </w:pPr>
      <w:r w:rsidRPr="00596B4E">
        <w:rPr>
          <w:rFonts w:ascii="Century Gothic" w:hAnsi="Century Gothic" w:cs="DejaVuSansCondensed"/>
          <w:color w:val="43494F"/>
          <w:sz w:val="24"/>
          <w:szCs w:val="24"/>
        </w:rPr>
        <w:t>Computer Use</w:t>
      </w:r>
    </w:p>
    <w:p w14:paraId="51E42425" w14:textId="77777777" w:rsidR="00002FE5" w:rsidRPr="00596B4E" w:rsidRDefault="00002FE5" w:rsidP="00002FE5">
      <w:pPr>
        <w:rPr>
          <w:rFonts w:ascii="Century Gothic" w:hAnsi="Century Gothic" w:cs="DejaVuSansCondensed"/>
          <w:color w:val="43494F"/>
          <w:sz w:val="24"/>
          <w:szCs w:val="24"/>
        </w:rPr>
      </w:pPr>
      <w:r w:rsidRPr="00596B4E">
        <w:rPr>
          <w:rFonts w:ascii="Century Gothic" w:hAnsi="Century Gothic" w:cs="DejaVuSansCondensed"/>
          <w:color w:val="43494F"/>
          <w:sz w:val="24"/>
          <w:szCs w:val="24"/>
        </w:rPr>
        <w:t>Continuous Learning</w:t>
      </w:r>
    </w:p>
    <w:p w14:paraId="384B6F04" w14:textId="77777777" w:rsidR="00860326" w:rsidRPr="00596B4E" w:rsidRDefault="00860326" w:rsidP="00860326">
      <w:pPr>
        <w:autoSpaceDE w:val="0"/>
        <w:autoSpaceDN w:val="0"/>
        <w:adjustRightInd w:val="0"/>
        <w:spacing w:after="0" w:line="240" w:lineRule="auto"/>
        <w:rPr>
          <w:rFonts w:ascii="Century Gothic" w:hAnsi="Century Gothic" w:cs="DejaVuSansCondensed"/>
          <w:sz w:val="24"/>
          <w:szCs w:val="24"/>
        </w:rPr>
      </w:pPr>
      <w:r w:rsidRPr="00596B4E">
        <w:rPr>
          <w:rFonts w:ascii="Century Gothic" w:hAnsi="Century Gothic" w:cs="DejaVuSansCondensed"/>
          <w:sz w:val="24"/>
          <w:szCs w:val="24"/>
        </w:rPr>
        <w:t>Project Components</w:t>
      </w:r>
    </w:p>
    <w:p w14:paraId="40EEC28C" w14:textId="77777777" w:rsidR="00860326" w:rsidRPr="00596B4E" w:rsidRDefault="00860326" w:rsidP="00860326">
      <w:pPr>
        <w:rPr>
          <w:rFonts w:ascii="Century Gothic" w:hAnsi="Century Gothic" w:cs="DejaVuSansCondensed"/>
          <w:sz w:val="24"/>
          <w:szCs w:val="24"/>
        </w:rPr>
      </w:pPr>
      <w:r w:rsidRPr="00596B4E">
        <w:rPr>
          <w:rFonts w:ascii="Century Gothic" w:hAnsi="Century Gothic" w:cs="DejaVuSansCondensed"/>
          <w:sz w:val="24"/>
          <w:szCs w:val="24"/>
        </w:rPr>
        <w:t>What are the components of the initiative?</w:t>
      </w:r>
    </w:p>
    <w:p w14:paraId="22AA4363" w14:textId="77777777" w:rsidR="00002FE5" w:rsidRPr="00596B4E" w:rsidRDefault="00002FE5" w:rsidP="00002FE5">
      <w:pPr>
        <w:rPr>
          <w:rFonts w:ascii="Century Gothic" w:hAnsi="Century Gothic" w:cs="DejaVuSansCondensed"/>
          <w:sz w:val="24"/>
          <w:szCs w:val="24"/>
        </w:rPr>
      </w:pPr>
      <w:r w:rsidRPr="00596B4E">
        <w:rPr>
          <w:rFonts w:ascii="Century Gothic" w:hAnsi="Century Gothic" w:cs="DejaVuSansCondensed"/>
          <w:sz w:val="24"/>
          <w:szCs w:val="24"/>
        </w:rPr>
        <w:t>How are the Essential Skills integrated into your initiative?</w:t>
      </w:r>
    </w:p>
    <w:p w14:paraId="78E7EE39" w14:textId="77777777" w:rsidR="00002FE5" w:rsidRPr="00596B4E" w:rsidRDefault="00002FE5" w:rsidP="00002FE5">
      <w:pPr>
        <w:rPr>
          <w:rFonts w:ascii="Century Gothic" w:hAnsi="Century Gothic"/>
          <w:b/>
          <w:sz w:val="24"/>
          <w:szCs w:val="24"/>
        </w:rPr>
      </w:pPr>
      <w:r w:rsidRPr="00596B4E">
        <w:rPr>
          <w:rFonts w:ascii="Century Gothic" w:hAnsi="Century Gothic"/>
          <w:b/>
          <w:sz w:val="24"/>
          <w:szCs w:val="24"/>
        </w:rPr>
        <w:t>Career Decision Making:</w:t>
      </w:r>
    </w:p>
    <w:p w14:paraId="74AB08EC" w14:textId="77777777" w:rsidR="00002FE5" w:rsidRPr="00596B4E" w:rsidRDefault="00002FE5" w:rsidP="00002FE5">
      <w:pPr>
        <w:rPr>
          <w:rFonts w:ascii="Century Gothic" w:hAnsi="Century Gothic"/>
          <w:sz w:val="24"/>
          <w:szCs w:val="24"/>
        </w:rPr>
      </w:pPr>
      <w:r w:rsidRPr="00596B4E">
        <w:rPr>
          <w:rFonts w:ascii="Century Gothic" w:hAnsi="Century Gothic"/>
          <w:sz w:val="24"/>
          <w:szCs w:val="24"/>
        </w:rPr>
        <w:t>Career Planning: Thinking Skills, Oral Communication</w:t>
      </w:r>
    </w:p>
    <w:p w14:paraId="60824EA0" w14:textId="77777777" w:rsidR="00002FE5" w:rsidRPr="00596B4E" w:rsidRDefault="00002FE5" w:rsidP="00002FE5">
      <w:pPr>
        <w:rPr>
          <w:rFonts w:ascii="Century Gothic" w:hAnsi="Century Gothic"/>
          <w:b/>
          <w:sz w:val="24"/>
          <w:szCs w:val="24"/>
        </w:rPr>
      </w:pPr>
      <w:r w:rsidRPr="00596B4E">
        <w:rPr>
          <w:rFonts w:ascii="Century Gothic" w:hAnsi="Century Gothic"/>
          <w:b/>
          <w:sz w:val="24"/>
          <w:szCs w:val="24"/>
        </w:rPr>
        <w:t>Job Search:</w:t>
      </w:r>
    </w:p>
    <w:p w14:paraId="020F4AF0" w14:textId="77777777" w:rsidR="00002FE5" w:rsidRPr="00596B4E" w:rsidRDefault="00002FE5" w:rsidP="00002FE5">
      <w:pPr>
        <w:rPr>
          <w:rFonts w:ascii="Century Gothic" w:hAnsi="Century Gothic"/>
          <w:sz w:val="24"/>
          <w:szCs w:val="24"/>
        </w:rPr>
      </w:pPr>
      <w:r w:rsidRPr="00596B4E">
        <w:rPr>
          <w:rFonts w:ascii="Century Gothic" w:hAnsi="Century Gothic"/>
          <w:sz w:val="24"/>
          <w:szCs w:val="24"/>
        </w:rPr>
        <w:t>Interview Skills: Oral Communication, thinking skills, working with others</w:t>
      </w:r>
    </w:p>
    <w:p w14:paraId="1FBA8180" w14:textId="77777777" w:rsidR="00002FE5" w:rsidRPr="00596B4E" w:rsidRDefault="00002FE5" w:rsidP="00002FE5">
      <w:pPr>
        <w:rPr>
          <w:rFonts w:ascii="Century Gothic" w:hAnsi="Century Gothic"/>
          <w:sz w:val="24"/>
          <w:szCs w:val="24"/>
        </w:rPr>
      </w:pPr>
      <w:r w:rsidRPr="00596B4E">
        <w:rPr>
          <w:rFonts w:ascii="Century Gothic" w:hAnsi="Century Gothic"/>
          <w:sz w:val="24"/>
          <w:szCs w:val="24"/>
        </w:rPr>
        <w:lastRenderedPageBreak/>
        <w:t>Resume and Cover Letter</w:t>
      </w:r>
      <w:r w:rsidRPr="00596B4E">
        <w:rPr>
          <w:rFonts w:ascii="Century Gothic" w:hAnsi="Century Gothic"/>
          <w:sz w:val="24"/>
          <w:szCs w:val="24"/>
        </w:rPr>
        <w:t xml:space="preserve">: </w:t>
      </w:r>
      <w:r w:rsidRPr="00596B4E">
        <w:rPr>
          <w:rFonts w:ascii="Century Gothic" w:hAnsi="Century Gothic"/>
          <w:sz w:val="24"/>
          <w:szCs w:val="24"/>
        </w:rPr>
        <w:t>Oral Communication, thinking skills, working with others</w:t>
      </w:r>
      <w:r w:rsidRPr="00596B4E">
        <w:rPr>
          <w:rFonts w:ascii="Century Gothic" w:hAnsi="Century Gothic"/>
          <w:sz w:val="24"/>
          <w:szCs w:val="24"/>
        </w:rPr>
        <w:t>, computer use</w:t>
      </w:r>
    </w:p>
    <w:p w14:paraId="5106DAB3" w14:textId="77777777" w:rsidR="00002FE5" w:rsidRPr="00596B4E" w:rsidRDefault="00002FE5" w:rsidP="00002FE5">
      <w:pPr>
        <w:rPr>
          <w:rFonts w:ascii="Century Gothic" w:hAnsi="Century Gothic"/>
          <w:sz w:val="24"/>
          <w:szCs w:val="24"/>
        </w:rPr>
      </w:pPr>
      <w:r w:rsidRPr="00596B4E">
        <w:rPr>
          <w:rFonts w:ascii="Century Gothic" w:hAnsi="Century Gothic"/>
          <w:sz w:val="24"/>
          <w:szCs w:val="24"/>
        </w:rPr>
        <w:t xml:space="preserve">Networking and Social </w:t>
      </w:r>
      <w:r w:rsidR="00596B4E" w:rsidRPr="00596B4E">
        <w:rPr>
          <w:rFonts w:ascii="Century Gothic" w:hAnsi="Century Gothic"/>
          <w:sz w:val="24"/>
          <w:szCs w:val="24"/>
        </w:rPr>
        <w:t>Media:</w:t>
      </w:r>
      <w:r w:rsidRPr="00596B4E">
        <w:rPr>
          <w:rFonts w:ascii="Century Gothic" w:hAnsi="Century Gothic"/>
          <w:sz w:val="24"/>
          <w:szCs w:val="24"/>
        </w:rPr>
        <w:t xml:space="preserve"> Oral Communication, Thinking Skills, Computer Use</w:t>
      </w:r>
    </w:p>
    <w:p w14:paraId="0F00F5A6" w14:textId="77777777" w:rsidR="00002FE5" w:rsidRPr="00596B4E" w:rsidRDefault="00002FE5" w:rsidP="00002FE5">
      <w:pPr>
        <w:rPr>
          <w:rFonts w:ascii="Century Gothic" w:hAnsi="Century Gothic"/>
          <w:b/>
          <w:sz w:val="24"/>
          <w:szCs w:val="24"/>
        </w:rPr>
      </w:pPr>
      <w:r w:rsidRPr="00596B4E">
        <w:rPr>
          <w:rFonts w:ascii="Century Gothic" w:hAnsi="Century Gothic"/>
          <w:b/>
          <w:sz w:val="24"/>
          <w:szCs w:val="24"/>
        </w:rPr>
        <w:t>Employment Maintenance:</w:t>
      </w:r>
    </w:p>
    <w:p w14:paraId="32DC9502" w14:textId="77777777" w:rsidR="00002FE5" w:rsidRPr="00596B4E" w:rsidRDefault="00002FE5" w:rsidP="00002FE5">
      <w:pPr>
        <w:rPr>
          <w:rFonts w:ascii="Century Gothic" w:hAnsi="Century Gothic"/>
          <w:sz w:val="24"/>
          <w:szCs w:val="24"/>
        </w:rPr>
      </w:pPr>
      <w:r w:rsidRPr="00596B4E">
        <w:rPr>
          <w:rFonts w:ascii="Century Gothic" w:hAnsi="Century Gothic"/>
          <w:sz w:val="24"/>
          <w:szCs w:val="24"/>
        </w:rPr>
        <w:t>Personalities in the Workplace: Working with Others</w:t>
      </w:r>
    </w:p>
    <w:p w14:paraId="534D2DF0" w14:textId="77777777" w:rsidR="00002FE5" w:rsidRPr="00596B4E" w:rsidRDefault="00002FE5" w:rsidP="00002FE5">
      <w:pPr>
        <w:rPr>
          <w:rFonts w:ascii="Century Gothic" w:hAnsi="Century Gothic"/>
          <w:sz w:val="24"/>
          <w:szCs w:val="24"/>
        </w:rPr>
      </w:pPr>
      <w:r w:rsidRPr="00596B4E">
        <w:rPr>
          <w:rFonts w:ascii="Century Gothic" w:hAnsi="Century Gothic"/>
          <w:sz w:val="24"/>
          <w:szCs w:val="24"/>
        </w:rPr>
        <w:t>Occupational Welln</w:t>
      </w:r>
      <w:r w:rsidRPr="00596B4E">
        <w:rPr>
          <w:rFonts w:ascii="Century Gothic" w:hAnsi="Century Gothic"/>
          <w:sz w:val="24"/>
          <w:szCs w:val="24"/>
        </w:rPr>
        <w:t>ess: Working with others, Thinking Skills, Continuous Learning</w:t>
      </w:r>
    </w:p>
    <w:p w14:paraId="52E84394" w14:textId="77777777" w:rsidR="00002FE5" w:rsidRDefault="00002FE5" w:rsidP="00002FE5">
      <w:pPr>
        <w:rPr>
          <w:rFonts w:ascii="Century Gothic" w:hAnsi="Century Gothic"/>
          <w:sz w:val="24"/>
          <w:szCs w:val="24"/>
        </w:rPr>
      </w:pPr>
      <w:r w:rsidRPr="00596B4E">
        <w:rPr>
          <w:rFonts w:ascii="Century Gothic" w:hAnsi="Century Gothic"/>
          <w:sz w:val="24"/>
          <w:szCs w:val="24"/>
        </w:rPr>
        <w:t>Workplace Etiquette</w:t>
      </w:r>
      <w:r w:rsidRPr="00596B4E">
        <w:rPr>
          <w:rFonts w:ascii="Century Gothic" w:hAnsi="Century Gothic"/>
          <w:sz w:val="24"/>
          <w:szCs w:val="24"/>
        </w:rPr>
        <w:t>:</w:t>
      </w:r>
      <w:r w:rsidRPr="00596B4E">
        <w:rPr>
          <w:rFonts w:ascii="Century Gothic" w:hAnsi="Century Gothic"/>
          <w:sz w:val="24"/>
          <w:szCs w:val="24"/>
        </w:rPr>
        <w:t xml:space="preserve"> Working with others, Thinking Skills, Continuous Learning</w:t>
      </w:r>
    </w:p>
    <w:p w14:paraId="3375541E" w14:textId="77777777" w:rsidR="00596B4E" w:rsidRPr="00596B4E" w:rsidRDefault="00596B4E" w:rsidP="00002FE5">
      <w:pPr>
        <w:rPr>
          <w:rFonts w:ascii="Century Gothic" w:hAnsi="Century Gothic"/>
          <w:sz w:val="24"/>
          <w:szCs w:val="24"/>
        </w:rPr>
      </w:pPr>
    </w:p>
    <w:p w14:paraId="3728C416" w14:textId="77777777" w:rsidR="00002FE5" w:rsidRPr="00596B4E" w:rsidRDefault="00002FE5" w:rsidP="00002FE5">
      <w:pPr>
        <w:autoSpaceDE w:val="0"/>
        <w:autoSpaceDN w:val="0"/>
        <w:adjustRightInd w:val="0"/>
        <w:spacing w:after="0" w:line="240" w:lineRule="auto"/>
        <w:rPr>
          <w:rFonts w:ascii="Century Gothic" w:hAnsi="Century Gothic" w:cs="DejaVuSansCondensed"/>
          <w:b/>
          <w:sz w:val="24"/>
          <w:szCs w:val="24"/>
        </w:rPr>
      </w:pPr>
      <w:r w:rsidRPr="00596B4E">
        <w:rPr>
          <w:rFonts w:ascii="Century Gothic" w:hAnsi="Century Gothic" w:cs="DejaVuSansCondensed"/>
          <w:b/>
          <w:sz w:val="24"/>
          <w:szCs w:val="24"/>
        </w:rPr>
        <w:t>How was Indigenous culture integrated into the program</w:t>
      </w:r>
    </w:p>
    <w:p w14:paraId="31F75AE2" w14:textId="77777777" w:rsidR="00002FE5" w:rsidRPr="00596B4E" w:rsidRDefault="00002FE5" w:rsidP="00002FE5">
      <w:pPr>
        <w:rPr>
          <w:rFonts w:ascii="Century Gothic" w:hAnsi="Century Gothic" w:cs="DejaVuSansCondensed"/>
          <w:b/>
          <w:sz w:val="24"/>
          <w:szCs w:val="24"/>
        </w:rPr>
      </w:pPr>
      <w:r w:rsidRPr="00596B4E">
        <w:rPr>
          <w:rFonts w:ascii="Century Gothic" w:hAnsi="Century Gothic" w:cs="DejaVuSansCondensed"/>
          <w:b/>
          <w:sz w:val="24"/>
          <w:szCs w:val="24"/>
        </w:rPr>
        <w:t>content or delivery?</w:t>
      </w:r>
    </w:p>
    <w:p w14:paraId="7966503D" w14:textId="77777777" w:rsidR="00C5117E" w:rsidRPr="00596B4E" w:rsidRDefault="00C5117E" w:rsidP="00002FE5">
      <w:pPr>
        <w:rPr>
          <w:rFonts w:ascii="Century Gothic" w:hAnsi="Century Gothic" w:cs="DejaVuSansCondensed"/>
          <w:sz w:val="24"/>
          <w:szCs w:val="24"/>
        </w:rPr>
      </w:pPr>
      <w:r w:rsidRPr="00596B4E">
        <w:rPr>
          <w:rFonts w:ascii="Century Gothic" w:hAnsi="Century Gothic" w:cs="DejaVuSansCondensed"/>
          <w:sz w:val="24"/>
          <w:szCs w:val="24"/>
        </w:rPr>
        <w:t xml:space="preserve">The program, is still in the development stage, the name of the program will be changed to a name from one of the traditional languages of the Wabanaki people. </w:t>
      </w:r>
      <w:r w:rsidR="00596B4E" w:rsidRPr="00596B4E">
        <w:rPr>
          <w:rFonts w:ascii="Century Gothic" w:hAnsi="Century Gothic" w:cs="DejaVuSansCondensed"/>
          <w:sz w:val="24"/>
          <w:szCs w:val="24"/>
        </w:rPr>
        <w:t xml:space="preserve">We will also be incorporating </w:t>
      </w:r>
      <w:r w:rsidRPr="00596B4E">
        <w:rPr>
          <w:rFonts w:ascii="Century Gothic" w:hAnsi="Century Gothic" w:cs="DejaVuSansCondensed"/>
          <w:sz w:val="24"/>
          <w:szCs w:val="24"/>
        </w:rPr>
        <w:t xml:space="preserve">culturally specific </w:t>
      </w:r>
      <w:r w:rsidR="00596B4E" w:rsidRPr="00596B4E">
        <w:rPr>
          <w:rFonts w:ascii="Century Gothic" w:hAnsi="Century Gothic" w:cs="DejaVuSansCondensed"/>
          <w:sz w:val="24"/>
          <w:szCs w:val="24"/>
        </w:rPr>
        <w:t>work with our Indigenous Wellness Coordinator at UNB into the Occupational Wellness Workshop.</w:t>
      </w:r>
    </w:p>
    <w:p w14:paraId="65212094" w14:textId="77777777" w:rsidR="00002FE5" w:rsidRPr="00596B4E" w:rsidRDefault="00002FE5" w:rsidP="00002FE5">
      <w:pPr>
        <w:autoSpaceDE w:val="0"/>
        <w:autoSpaceDN w:val="0"/>
        <w:adjustRightInd w:val="0"/>
        <w:spacing w:after="0" w:line="240" w:lineRule="auto"/>
        <w:rPr>
          <w:rFonts w:ascii="Century Gothic" w:hAnsi="Century Gothic" w:cs="DejaVuSansCondensed"/>
          <w:b/>
          <w:sz w:val="24"/>
          <w:szCs w:val="24"/>
        </w:rPr>
      </w:pPr>
      <w:r w:rsidRPr="00596B4E">
        <w:rPr>
          <w:rFonts w:ascii="Century Gothic" w:hAnsi="Century Gothic" w:cs="DejaVuSansCondensed"/>
          <w:b/>
          <w:sz w:val="24"/>
          <w:szCs w:val="24"/>
        </w:rPr>
        <w:t>What do you think are the most important competencies</w:t>
      </w:r>
    </w:p>
    <w:p w14:paraId="42EBC7AD" w14:textId="77777777" w:rsidR="00002FE5" w:rsidRPr="00596B4E" w:rsidRDefault="00002FE5" w:rsidP="00002FE5">
      <w:pPr>
        <w:rPr>
          <w:rFonts w:ascii="Century Gothic" w:hAnsi="Century Gothic" w:cs="DejaVuSansCondensed"/>
          <w:b/>
          <w:sz w:val="24"/>
          <w:szCs w:val="24"/>
        </w:rPr>
      </w:pPr>
      <w:r w:rsidRPr="00596B4E">
        <w:rPr>
          <w:rFonts w:ascii="Century Gothic" w:hAnsi="Century Gothic" w:cs="DejaVuSansCondensed"/>
          <w:b/>
          <w:sz w:val="24"/>
          <w:szCs w:val="24"/>
        </w:rPr>
        <w:t>and attributes for staff involved in this initiative to have?</w:t>
      </w:r>
    </w:p>
    <w:p w14:paraId="6A57FFA0" w14:textId="77777777" w:rsidR="00596B4E" w:rsidRPr="00596B4E" w:rsidRDefault="00596B4E" w:rsidP="00002FE5">
      <w:pPr>
        <w:rPr>
          <w:rFonts w:ascii="Century Gothic" w:hAnsi="Century Gothic"/>
          <w:b/>
          <w:sz w:val="24"/>
          <w:szCs w:val="24"/>
        </w:rPr>
      </w:pPr>
      <w:r w:rsidRPr="00596B4E">
        <w:rPr>
          <w:rFonts w:ascii="Century Gothic" w:hAnsi="Century Gothic" w:cs="DejaVuSansCondensed"/>
          <w:sz w:val="24"/>
          <w:szCs w:val="24"/>
        </w:rPr>
        <w:t>The most important attributes for staff are that they are Indigenous or have significant experience working in the employment industry with indigenous learners, have a BA or MA, are certified career development professionals and can speak or are willing to learn to speak a Wabanaki language.</w:t>
      </w:r>
    </w:p>
    <w:sectPr w:rsidR="00596B4E" w:rsidRPr="00596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0C"/>
    <w:rsid w:val="00002FE5"/>
    <w:rsid w:val="00211EAE"/>
    <w:rsid w:val="00251ACB"/>
    <w:rsid w:val="00596B4E"/>
    <w:rsid w:val="00860326"/>
    <w:rsid w:val="00C5117E"/>
    <w:rsid w:val="00E56076"/>
    <w:rsid w:val="00FD0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44ED"/>
  <w15:chartTrackingRefBased/>
  <w15:docId w15:val="{8E305C81-6298-4857-A32E-8BBA20D0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0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UNB-Student-Employment-Service/157536090960160" TargetMode="External"/><Relationship Id="rId3" Type="http://schemas.openxmlformats.org/officeDocument/2006/relationships/webSettings" Target="webSettings.xml"/><Relationship Id="rId7" Type="http://schemas.openxmlformats.org/officeDocument/2006/relationships/hyperlink" Target="https://twitter.com/UNB_StudentJo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facebook.com/pages/UNB-Student-Employment-Service/15753609096016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Meaghan.McIntyre@u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McIntyre</dc:creator>
  <cp:keywords/>
  <dc:description/>
  <cp:lastModifiedBy>Meaghan McIntyre</cp:lastModifiedBy>
  <cp:revision>2</cp:revision>
  <dcterms:created xsi:type="dcterms:W3CDTF">2019-05-30T12:30:00Z</dcterms:created>
  <dcterms:modified xsi:type="dcterms:W3CDTF">2019-05-30T15:15:00Z</dcterms:modified>
</cp:coreProperties>
</file>